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2CB8" w14:textId="45B2A1D2" w:rsidR="00463BE6" w:rsidRDefault="00843C1C" w:rsidP="00463BE6">
      <w:pPr>
        <w:tabs>
          <w:tab w:val="center" w:pos="2736"/>
        </w:tabs>
        <w:ind w:right="-1109"/>
        <w:rPr>
          <w:szCs w:val="22"/>
        </w:rPr>
      </w:pPr>
      <w:bookmarkStart w:id="0" w:name="_Hlk87024770"/>
      <w:bookmarkStart w:id="1" w:name="_Hlk87022801"/>
      <w:r>
        <w:object w:dxaOrig="1440" w:dyaOrig="1440" w14:anchorId="31CF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7.55pt;margin-top:51.75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1" DrawAspect="Content" ObjectID="_1697652746" r:id="rId9"/>
        </w:object>
      </w:r>
      <w:r w:rsidR="00463BE6">
        <w:rPr>
          <w:szCs w:val="22"/>
        </w:rPr>
        <w:t>FIFTY-FIRST REGULAR SESSION</w:t>
      </w:r>
      <w:r w:rsidR="00463BE6">
        <w:rPr>
          <w:szCs w:val="22"/>
        </w:rPr>
        <w:tab/>
      </w:r>
      <w:r w:rsidR="00463BE6">
        <w:tab/>
      </w:r>
      <w:r w:rsidR="00463BE6">
        <w:tab/>
      </w:r>
      <w:r w:rsidR="00463BE6">
        <w:tab/>
      </w:r>
      <w:r w:rsidR="00463BE6">
        <w:tab/>
      </w:r>
      <w:r w:rsidR="00463BE6">
        <w:tab/>
      </w:r>
      <w:r w:rsidR="00463BE6">
        <w:rPr>
          <w:szCs w:val="22"/>
        </w:rPr>
        <w:t>OEA/</w:t>
      </w:r>
      <w:proofErr w:type="spellStart"/>
      <w:r w:rsidR="00463BE6">
        <w:rPr>
          <w:szCs w:val="22"/>
        </w:rPr>
        <w:t>Ser.P</w:t>
      </w:r>
      <w:proofErr w:type="spellEnd"/>
    </w:p>
    <w:p w14:paraId="37C75CB2" w14:textId="77777777" w:rsidR="00463BE6" w:rsidRDefault="00463BE6" w:rsidP="00463BE6">
      <w:pPr>
        <w:ind w:right="-1469"/>
        <w:rPr>
          <w:szCs w:val="22"/>
        </w:rPr>
      </w:pPr>
      <w:r>
        <w:rPr>
          <w:szCs w:val="22"/>
        </w:rPr>
        <w:t>November 10 to 12, 2021</w:t>
      </w:r>
      <w:r>
        <w:rPr>
          <w:szCs w:val="22"/>
        </w:rPr>
        <w:tab/>
      </w:r>
      <w:r>
        <w:tab/>
      </w:r>
      <w:r>
        <w:tab/>
      </w:r>
      <w:r>
        <w:tab/>
      </w:r>
      <w:r>
        <w:tab/>
      </w:r>
      <w:r>
        <w:tab/>
      </w:r>
      <w:r>
        <w:tab/>
      </w:r>
      <w:r>
        <w:rPr>
          <w:szCs w:val="22"/>
        </w:rPr>
        <w:t>AG/doc.57</w:t>
      </w:r>
      <w:r>
        <w:t>38</w:t>
      </w:r>
      <w:r>
        <w:rPr>
          <w:szCs w:val="22"/>
        </w:rPr>
        <w:t>/21</w:t>
      </w:r>
    </w:p>
    <w:p w14:paraId="763BE7EF" w14:textId="77777777" w:rsidR="00463BE6" w:rsidRDefault="00463BE6" w:rsidP="00463BE6">
      <w:pPr>
        <w:ind w:right="-1109"/>
        <w:rPr>
          <w:szCs w:val="22"/>
        </w:rPr>
      </w:pPr>
      <w:r>
        <w:rPr>
          <w:szCs w:val="22"/>
        </w:rPr>
        <w:t>Guatemala City, Guatemala</w:t>
      </w:r>
      <w:r>
        <w:rPr>
          <w:szCs w:val="22"/>
        </w:rPr>
        <w:tab/>
      </w:r>
      <w:r>
        <w:tab/>
      </w:r>
      <w:r>
        <w:tab/>
      </w:r>
      <w:r>
        <w:tab/>
      </w:r>
      <w:r>
        <w:tab/>
      </w:r>
      <w:r>
        <w:tab/>
      </w:r>
      <w:r>
        <w:tab/>
        <w:t>5</w:t>
      </w:r>
      <w:r>
        <w:rPr>
          <w:szCs w:val="22"/>
        </w:rPr>
        <w:t xml:space="preserve"> November 2021</w:t>
      </w:r>
    </w:p>
    <w:p w14:paraId="733DC2C4" w14:textId="77777777" w:rsidR="00463BE6" w:rsidRDefault="00463BE6" w:rsidP="00463BE6">
      <w:pPr>
        <w:ind w:right="-1109"/>
        <w:rPr>
          <w:szCs w:val="22"/>
        </w:rPr>
      </w:pPr>
      <w:r w:rsidRPr="00F763D8">
        <w:t>VIRTUAL</w:t>
      </w:r>
      <w:bookmarkEnd w:id="0"/>
      <w:r>
        <w:tab/>
      </w:r>
      <w:r>
        <w:tab/>
      </w:r>
      <w:r>
        <w:tab/>
      </w:r>
      <w:r>
        <w:tab/>
      </w:r>
      <w:r>
        <w:tab/>
      </w:r>
      <w:r>
        <w:tab/>
      </w:r>
      <w:r>
        <w:tab/>
      </w:r>
      <w:r>
        <w:tab/>
      </w:r>
      <w:r>
        <w:tab/>
      </w:r>
      <w:r>
        <w:rPr>
          <w:szCs w:val="22"/>
        </w:rPr>
        <w:t>Original: Spanish</w:t>
      </w:r>
    </w:p>
    <w:bookmarkEnd w:id="1"/>
    <w:p w14:paraId="60199ABF" w14:textId="77777777" w:rsidR="001D344A" w:rsidRPr="006F3DD3" w:rsidRDefault="001D344A" w:rsidP="006F3DD3">
      <w:pPr>
        <w:rPr>
          <w:szCs w:val="22"/>
        </w:rPr>
      </w:pPr>
    </w:p>
    <w:p w14:paraId="79DB539E" w14:textId="396735E7" w:rsidR="00706607" w:rsidRDefault="00706607" w:rsidP="00706607">
      <w:pPr>
        <w:ind w:right="-79"/>
        <w:jc w:val="right"/>
        <w:rPr>
          <w:szCs w:val="22"/>
          <w:u w:val="single"/>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 xml:space="preserve">Item </w:t>
      </w:r>
      <w:r>
        <w:rPr>
          <w:szCs w:val="22"/>
          <w:u w:val="single"/>
        </w:rPr>
        <w:t>21</w:t>
      </w:r>
      <w:r>
        <w:rPr>
          <w:szCs w:val="22"/>
          <w:u w:val="single"/>
        </w:rPr>
        <w:t xml:space="preserve"> on the agenda</w:t>
      </w:r>
    </w:p>
    <w:p w14:paraId="6E23CF6E" w14:textId="77777777" w:rsidR="00706607" w:rsidRDefault="00706607" w:rsidP="00706607">
      <w:pPr>
        <w:ind w:right="-929"/>
        <w:rPr>
          <w:szCs w:val="22"/>
        </w:rPr>
      </w:pPr>
    </w:p>
    <w:p w14:paraId="51527B69" w14:textId="77777777" w:rsidR="002F2C92" w:rsidRPr="006F3DD3" w:rsidRDefault="002F2C92" w:rsidP="006F3DD3">
      <w:pPr>
        <w:rPr>
          <w:szCs w:val="22"/>
        </w:rPr>
      </w:pPr>
    </w:p>
    <w:p w14:paraId="645545CE" w14:textId="77777777" w:rsidR="001D344A" w:rsidRPr="006F3DD3" w:rsidRDefault="001D344A" w:rsidP="006F3DD3">
      <w:pPr>
        <w:rPr>
          <w:szCs w:val="22"/>
        </w:rPr>
      </w:pPr>
    </w:p>
    <w:p w14:paraId="114383D9" w14:textId="56A67A0A" w:rsidR="00D65D19" w:rsidRDefault="00753397" w:rsidP="006F3DD3">
      <w:pPr>
        <w:jc w:val="center"/>
        <w:rPr>
          <w:szCs w:val="22"/>
        </w:rPr>
      </w:pPr>
      <w:r w:rsidRPr="006F3DD3">
        <w:rPr>
          <w:szCs w:val="22"/>
        </w:rPr>
        <w:t xml:space="preserve">DRAFT RESOLUTION </w:t>
      </w:r>
    </w:p>
    <w:p w14:paraId="4BA4B104" w14:textId="77777777" w:rsidR="006F3DD3" w:rsidRPr="006F3DD3" w:rsidRDefault="006F3DD3" w:rsidP="006F3DD3">
      <w:pPr>
        <w:jc w:val="center"/>
        <w:rPr>
          <w:bCs/>
          <w:szCs w:val="22"/>
        </w:rPr>
      </w:pPr>
    </w:p>
    <w:p w14:paraId="6625D30D" w14:textId="77777777" w:rsidR="00D65D19" w:rsidRPr="006F3DD3" w:rsidRDefault="00D65D19" w:rsidP="006F3DD3">
      <w:pPr>
        <w:jc w:val="center"/>
        <w:rPr>
          <w:bCs/>
          <w:szCs w:val="22"/>
        </w:rPr>
      </w:pPr>
      <w:bookmarkStart w:id="2" w:name="_Toc14803660"/>
      <w:bookmarkStart w:id="3" w:name="_Toc12118537"/>
      <w:bookmarkStart w:id="4" w:name="_Toc12117116"/>
      <w:r w:rsidRPr="006F3DD3">
        <w:rPr>
          <w:szCs w:val="22"/>
        </w:rPr>
        <w:t xml:space="preserve">PRIORITY ROLE OF THE ORGANIZATION OF AMERICAN STATES IN DEVELOPING </w:t>
      </w:r>
      <w:r w:rsidRPr="006F3DD3">
        <w:rPr>
          <w:szCs w:val="22"/>
        </w:rPr>
        <w:br/>
        <w:t xml:space="preserve">TELECOMMUNICATIONS AND INFORMATION AND COMMUNICATION TECHNOLOGIES </w:t>
      </w:r>
      <w:r w:rsidRPr="006F3DD3">
        <w:rPr>
          <w:szCs w:val="22"/>
        </w:rPr>
        <w:br/>
        <w:t>THROUGH THE INTER-AMERICAN TELECOMMUNICATION COMMISSION (CITEL)</w:t>
      </w:r>
      <w:bookmarkEnd w:id="2"/>
      <w:bookmarkEnd w:id="3"/>
      <w:bookmarkEnd w:id="4"/>
    </w:p>
    <w:p w14:paraId="541E94E7" w14:textId="77777777" w:rsidR="00D65D19" w:rsidRPr="006F3DD3" w:rsidRDefault="00D65D19" w:rsidP="006F3DD3">
      <w:pPr>
        <w:rPr>
          <w:szCs w:val="22"/>
        </w:rPr>
      </w:pPr>
    </w:p>
    <w:p w14:paraId="3443536F" w14:textId="56B476B7" w:rsidR="00D65D19" w:rsidRPr="00E95A37" w:rsidRDefault="00D65D19" w:rsidP="00E95A37">
      <w:pPr>
        <w:pStyle w:val="Heading1"/>
        <w:rPr>
          <w:lang w:val="en-US"/>
        </w:rPr>
      </w:pPr>
      <w:r w:rsidRPr="006F3DD3">
        <w:rPr>
          <w:lang w:val="en-US"/>
        </w:rPr>
        <w:t>(</w:t>
      </w:r>
      <w:r w:rsidR="006F3DD3" w:rsidRPr="00FF70EB">
        <w:rPr>
          <w:lang w:val="en-US"/>
        </w:rPr>
        <w:t xml:space="preserve">Agreed upon by the Permanent Council at its virtual meeting of October </w:t>
      </w:r>
      <w:r w:rsidR="006F3DD3">
        <w:rPr>
          <w:lang w:val="en-US"/>
        </w:rPr>
        <w:t>20</w:t>
      </w:r>
      <w:r w:rsidR="006F3DD3" w:rsidRPr="00FF70EB">
        <w:rPr>
          <w:lang w:val="en-US"/>
        </w:rPr>
        <w:t>, 202</w:t>
      </w:r>
      <w:r w:rsidR="006F3DD3">
        <w:rPr>
          <w:lang w:val="en-US"/>
        </w:rPr>
        <w:t>1</w:t>
      </w:r>
      <w:r w:rsidR="006F3DD3" w:rsidRPr="00FF70EB">
        <w:rPr>
          <w:lang w:val="en-US"/>
        </w:rPr>
        <w:t>,</w:t>
      </w:r>
      <w:r w:rsidR="00E95A37">
        <w:rPr>
          <w:lang w:val="en-US"/>
        </w:rPr>
        <w:t xml:space="preserve"> </w:t>
      </w:r>
      <w:r w:rsidR="00706607">
        <w:rPr>
          <w:lang w:val="en-US"/>
        </w:rPr>
        <w:br/>
      </w:r>
      <w:r w:rsidR="006F3DD3" w:rsidRPr="00E95A37">
        <w:rPr>
          <w:lang w:val="en-US"/>
        </w:rPr>
        <w:t xml:space="preserve">and </w:t>
      </w:r>
      <w:r w:rsidR="0053221A">
        <w:rPr>
          <w:lang w:val="en-US"/>
        </w:rPr>
        <w:t>referred</w:t>
      </w:r>
      <w:r w:rsidR="006F3DD3" w:rsidRPr="00E95A37">
        <w:rPr>
          <w:lang w:val="en-US"/>
        </w:rPr>
        <w:t xml:space="preserve"> to the plenary of the General Assembly for</w:t>
      </w:r>
      <w:r w:rsidR="0053221A">
        <w:rPr>
          <w:lang w:val="en-US"/>
        </w:rPr>
        <w:t xml:space="preserve"> its</w:t>
      </w:r>
      <w:r w:rsidR="006F3DD3" w:rsidRPr="00E95A37">
        <w:rPr>
          <w:lang w:val="en-US"/>
        </w:rPr>
        <w:t xml:space="preserve"> consideration</w:t>
      </w:r>
      <w:r w:rsidRPr="00E95A37">
        <w:rPr>
          <w:lang w:val="en-US"/>
        </w:rPr>
        <w:t>)</w:t>
      </w:r>
    </w:p>
    <w:p w14:paraId="15E4AA49" w14:textId="77777777" w:rsidR="00D65D19" w:rsidRPr="006F3DD3" w:rsidRDefault="00D65D19" w:rsidP="006F3DD3">
      <w:pPr>
        <w:jc w:val="both"/>
        <w:outlineLvl w:val="0"/>
        <w:rPr>
          <w:szCs w:val="22"/>
        </w:rPr>
      </w:pPr>
    </w:p>
    <w:p w14:paraId="006567A6" w14:textId="77777777" w:rsidR="00D65D19" w:rsidRPr="006F3DD3" w:rsidRDefault="00D65D19" w:rsidP="006F3DD3">
      <w:pPr>
        <w:rPr>
          <w:szCs w:val="22"/>
        </w:rPr>
      </w:pPr>
    </w:p>
    <w:p w14:paraId="4D45F677" w14:textId="77777777" w:rsidR="00D65D19" w:rsidRPr="006F3DD3" w:rsidRDefault="00D65D19" w:rsidP="006F3DD3">
      <w:pPr>
        <w:ind w:firstLine="708"/>
        <w:rPr>
          <w:szCs w:val="22"/>
        </w:rPr>
      </w:pPr>
      <w:r w:rsidRPr="006F3DD3">
        <w:rPr>
          <w:szCs w:val="22"/>
        </w:rPr>
        <w:t>THE GENERAL ASSEMBLY,</w:t>
      </w:r>
    </w:p>
    <w:p w14:paraId="5D93646D" w14:textId="77777777" w:rsidR="00D65D19" w:rsidRPr="006F3DD3" w:rsidRDefault="00D65D19" w:rsidP="006F3DD3">
      <w:pPr>
        <w:rPr>
          <w:szCs w:val="22"/>
        </w:rPr>
      </w:pPr>
    </w:p>
    <w:p w14:paraId="7A80962A" w14:textId="77777777" w:rsidR="00D65D19" w:rsidRPr="006F3DD3" w:rsidRDefault="00D65D19" w:rsidP="006F3DD3">
      <w:pPr>
        <w:rPr>
          <w:szCs w:val="22"/>
        </w:rPr>
      </w:pPr>
      <w:r w:rsidRPr="006F3DD3">
        <w:rPr>
          <w:szCs w:val="22"/>
        </w:rPr>
        <w:t>RECALLING:</w:t>
      </w:r>
    </w:p>
    <w:p w14:paraId="320DD107" w14:textId="77777777" w:rsidR="00D65D19" w:rsidRPr="006F3DD3" w:rsidRDefault="00D65D19" w:rsidP="006F3DD3">
      <w:pPr>
        <w:rPr>
          <w:szCs w:val="22"/>
        </w:rPr>
      </w:pPr>
    </w:p>
    <w:p w14:paraId="5718D87A" w14:textId="77777777" w:rsidR="00D65D19" w:rsidRPr="006F3DD3" w:rsidRDefault="00D65D19" w:rsidP="006F3DD3">
      <w:pPr>
        <w:ind w:firstLine="706"/>
        <w:jc w:val="both"/>
        <w:rPr>
          <w:szCs w:val="22"/>
        </w:rPr>
      </w:pPr>
      <w:r w:rsidRPr="006F3DD3">
        <w:rPr>
          <w:szCs w:val="22"/>
        </w:rPr>
        <w:t>Resolution</w:t>
      </w:r>
      <w:r w:rsidRPr="006F3DD3">
        <w:rPr>
          <w:b/>
          <w:bCs/>
          <w:szCs w:val="22"/>
        </w:rPr>
        <w:t xml:space="preserve"> </w:t>
      </w:r>
      <w:r w:rsidRPr="006F3DD3">
        <w:rPr>
          <w:szCs w:val="22"/>
        </w:rPr>
        <w:t>AG/RES. 2953 (L-O/20</w:t>
      </w:r>
      <w:r w:rsidRPr="006F3DD3">
        <w:rPr>
          <w:b/>
          <w:bCs/>
          <w:szCs w:val="22"/>
        </w:rPr>
        <w:t>)</w:t>
      </w:r>
      <w:r w:rsidRPr="006F3DD3">
        <w:rPr>
          <w:kern w:val="32"/>
          <w:szCs w:val="22"/>
        </w:rPr>
        <w:t xml:space="preserve">, </w:t>
      </w:r>
      <w:r w:rsidRPr="006F3DD3">
        <w:rPr>
          <w:szCs w:val="22"/>
        </w:rPr>
        <w:t xml:space="preserve">“The Leading Role of the Organization of American States in Developing Telecommunications/ Information and Communication Technologies through the Inter-American Telecommunication Commission,” </w:t>
      </w:r>
      <w:r w:rsidRPr="006F3DD3">
        <w:rPr>
          <w:kern w:val="32"/>
          <w:szCs w:val="22"/>
        </w:rPr>
        <w:t>adopted on October 20, 2020;</w:t>
      </w:r>
      <w:r w:rsidRPr="006F3DD3">
        <w:rPr>
          <w:szCs w:val="22"/>
        </w:rPr>
        <w:t xml:space="preserve"> and,</w:t>
      </w:r>
    </w:p>
    <w:p w14:paraId="6F359F7A" w14:textId="77777777" w:rsidR="00D65D19" w:rsidRPr="006F3DD3" w:rsidRDefault="00D65D19" w:rsidP="006F3DD3">
      <w:pPr>
        <w:jc w:val="both"/>
        <w:rPr>
          <w:szCs w:val="22"/>
        </w:rPr>
      </w:pPr>
    </w:p>
    <w:p w14:paraId="7733FF62" w14:textId="77777777" w:rsidR="00D65D19" w:rsidRPr="006F3DD3" w:rsidRDefault="00D65D19" w:rsidP="006F3DD3">
      <w:pPr>
        <w:ind w:firstLine="706"/>
        <w:jc w:val="both"/>
        <w:rPr>
          <w:szCs w:val="22"/>
        </w:rPr>
      </w:pPr>
      <w:r w:rsidRPr="006F3DD3">
        <w:rPr>
          <w:szCs w:val="22"/>
        </w:rPr>
        <w:t xml:space="preserve">Resolution </w:t>
      </w:r>
      <w:r w:rsidRPr="006F3DD3">
        <w:rPr>
          <w:kern w:val="32"/>
          <w:szCs w:val="22"/>
        </w:rPr>
        <w:t>AG/RES. 2957 (</w:t>
      </w:r>
      <w:r w:rsidRPr="006F3DD3">
        <w:rPr>
          <w:szCs w:val="22"/>
        </w:rPr>
        <w:t>L-O/20), “Program-Budget of the Organization for 2020,” adopted on October 20, 2020, as regards the mandates relating to Inter-American Telecommunication Commission (CITEL</w:t>
      </w:r>
      <w:proofErr w:type="gramStart"/>
      <w:r w:rsidRPr="006F3DD3">
        <w:rPr>
          <w:szCs w:val="22"/>
        </w:rPr>
        <w:t>);</w:t>
      </w:r>
      <w:proofErr w:type="gramEnd"/>
    </w:p>
    <w:p w14:paraId="20D93A61" w14:textId="77777777" w:rsidR="00D65D19" w:rsidRPr="006F3DD3" w:rsidRDefault="00D65D19" w:rsidP="006F3DD3">
      <w:pPr>
        <w:jc w:val="both"/>
        <w:rPr>
          <w:szCs w:val="22"/>
        </w:rPr>
      </w:pPr>
    </w:p>
    <w:p w14:paraId="65FF1169" w14:textId="024B3841" w:rsidR="00D65D19" w:rsidRPr="006F3DD3" w:rsidRDefault="00D65D19" w:rsidP="00E95A37">
      <w:pPr>
        <w:ind w:firstLine="706"/>
        <w:jc w:val="both"/>
        <w:rPr>
          <w:szCs w:val="22"/>
        </w:rPr>
      </w:pPr>
      <w:r w:rsidRPr="006F3DD3">
        <w:rPr>
          <w:szCs w:val="22"/>
        </w:rPr>
        <w:t>NOTING</w:t>
      </w:r>
      <w:r w:rsidR="00E95A37">
        <w:rPr>
          <w:szCs w:val="22"/>
        </w:rPr>
        <w:t xml:space="preserve"> r</w:t>
      </w:r>
      <w:r w:rsidRPr="006F3DD3">
        <w:rPr>
          <w:szCs w:val="22"/>
        </w:rPr>
        <w:t>esolution CITEL/RES. 80 (VII-18), “Strengthening CITEL within the OAS,” adopted by the seventh regular meeting of the CITEL Assembly, in which CITEL invites the OAS General Assembly to renew its commitment to the financial sustainability of CITEL; and</w:t>
      </w:r>
    </w:p>
    <w:p w14:paraId="054BD8DE" w14:textId="77777777" w:rsidR="00D65D19" w:rsidRPr="006F3DD3" w:rsidRDefault="00D65D19" w:rsidP="006F3DD3">
      <w:pPr>
        <w:jc w:val="both"/>
        <w:rPr>
          <w:szCs w:val="22"/>
        </w:rPr>
      </w:pPr>
    </w:p>
    <w:p w14:paraId="49CB6975" w14:textId="77777777" w:rsidR="00D65D19" w:rsidRPr="006F3DD3" w:rsidRDefault="00D65D19" w:rsidP="006F3DD3">
      <w:pPr>
        <w:jc w:val="both"/>
        <w:rPr>
          <w:szCs w:val="22"/>
        </w:rPr>
      </w:pPr>
      <w:r w:rsidRPr="006F3DD3">
        <w:rPr>
          <w:szCs w:val="22"/>
        </w:rPr>
        <w:t>CONSIDERING:</w:t>
      </w:r>
    </w:p>
    <w:p w14:paraId="1B9978CF" w14:textId="77777777" w:rsidR="00D65D19" w:rsidRPr="006F3DD3" w:rsidRDefault="00D65D19" w:rsidP="006F3DD3">
      <w:pPr>
        <w:jc w:val="both"/>
        <w:rPr>
          <w:szCs w:val="22"/>
        </w:rPr>
      </w:pPr>
    </w:p>
    <w:p w14:paraId="69BC65BA" w14:textId="77777777" w:rsidR="00D65D19" w:rsidRPr="006F3DD3" w:rsidRDefault="00D65D19" w:rsidP="006F3DD3">
      <w:pPr>
        <w:ind w:firstLine="706"/>
        <w:jc w:val="both"/>
        <w:rPr>
          <w:szCs w:val="22"/>
        </w:rPr>
      </w:pPr>
      <w:r w:rsidRPr="006F3DD3">
        <w:rPr>
          <w:szCs w:val="22"/>
        </w:rPr>
        <w:t xml:space="preserve">That telecommunications and information and communication technologies (ICTs) are key enabling tools for social, economic, cultural, and environmental development and, therefore, for implementing the 2030 Agenda for Sustainable </w:t>
      </w:r>
      <w:proofErr w:type="gramStart"/>
      <w:r w:rsidRPr="006F3DD3">
        <w:rPr>
          <w:szCs w:val="22"/>
        </w:rPr>
        <w:t>Development;</w:t>
      </w:r>
      <w:proofErr w:type="gramEnd"/>
    </w:p>
    <w:p w14:paraId="7B978A2D" w14:textId="77777777" w:rsidR="00D65D19" w:rsidRPr="006F3DD3" w:rsidRDefault="00D65D19" w:rsidP="006F3DD3">
      <w:pPr>
        <w:jc w:val="both"/>
        <w:rPr>
          <w:szCs w:val="22"/>
        </w:rPr>
      </w:pPr>
    </w:p>
    <w:p w14:paraId="7F9CD8FB" w14:textId="77777777" w:rsidR="00D65D19" w:rsidRPr="006F3DD3" w:rsidRDefault="00D65D19" w:rsidP="006F3DD3">
      <w:pPr>
        <w:jc w:val="both"/>
        <w:rPr>
          <w:szCs w:val="22"/>
        </w:rPr>
      </w:pPr>
      <w:r w:rsidRPr="006F3DD3">
        <w:rPr>
          <w:szCs w:val="22"/>
        </w:rPr>
        <w:tab/>
        <w:t xml:space="preserve">That CITEL is the specialized agency of the OAS for telecommunications and ICTs and, as such, effectively contributes to the implementation of the four OAS pillars and the mandates and initiatives of the Summits of the Americas, to which end it has encouraged, along with the region’s political leaders, actions such as the launch of the public-private 2030 ICT Alliance for the Americas, calls for greater investment in broadband infrastructure, the promotion of broadband access in the interests of social inclusion, and the Rural Women’s Alliance – Empowering Rural Women Through ICTs; </w:t>
      </w:r>
    </w:p>
    <w:p w14:paraId="2239ED71" w14:textId="5E502F25" w:rsidR="00D65D19" w:rsidRPr="006F3DD3" w:rsidRDefault="00D65D19" w:rsidP="006F3DD3">
      <w:pPr>
        <w:ind w:firstLine="706"/>
        <w:jc w:val="both"/>
        <w:rPr>
          <w:szCs w:val="22"/>
        </w:rPr>
      </w:pPr>
      <w:r w:rsidRPr="006F3DD3">
        <w:rPr>
          <w:szCs w:val="22"/>
        </w:rPr>
        <w:lastRenderedPageBreak/>
        <w:t xml:space="preserve">That, reflecting its unique membership-based role and its ability to bring academia, the private sector, the technical community, and government together, CITEL promoted the interests of the entire Hemisphere at the World Telecommunication and Radiocommunication Assemblies and Conferences of the International Telecommunication Union (ITU) through the adoption of more than 300 inter-American </w:t>
      </w:r>
      <w:proofErr w:type="gramStart"/>
      <w:r w:rsidRPr="006F3DD3">
        <w:rPr>
          <w:szCs w:val="22"/>
        </w:rPr>
        <w:t>proposals;</w:t>
      </w:r>
      <w:proofErr w:type="gramEnd"/>
    </w:p>
    <w:p w14:paraId="452D7BBA" w14:textId="77777777" w:rsidR="00F9483A" w:rsidRPr="006F3DD3" w:rsidRDefault="00F9483A" w:rsidP="006F3DD3">
      <w:pPr>
        <w:jc w:val="both"/>
        <w:rPr>
          <w:szCs w:val="22"/>
        </w:rPr>
      </w:pPr>
    </w:p>
    <w:p w14:paraId="2356D587" w14:textId="77777777" w:rsidR="00D65D19" w:rsidRPr="006F3DD3" w:rsidRDefault="00D65D19" w:rsidP="006F3DD3">
      <w:pPr>
        <w:ind w:firstLine="706"/>
        <w:jc w:val="both"/>
        <w:rPr>
          <w:szCs w:val="22"/>
        </w:rPr>
      </w:pPr>
      <w:r w:rsidRPr="006F3DD3">
        <w:rPr>
          <w:szCs w:val="22"/>
        </w:rPr>
        <w:t xml:space="preserve">That according to the ITU, a third of the region’s people currently have no access to broadband connectivity, and that it is important to continue strengthening CITEL as the crucial arena for cooperation in communications and ICTs in the Americas, most particularly in its role in discussing and reaching agreements on digital inclusion, the development of telecommunication infrastructure, radio spectrum use, and the creation of an enabling environment for investment in </w:t>
      </w:r>
      <w:proofErr w:type="gramStart"/>
      <w:r w:rsidRPr="006F3DD3">
        <w:rPr>
          <w:szCs w:val="22"/>
        </w:rPr>
        <w:t>ICTs;</w:t>
      </w:r>
      <w:proofErr w:type="gramEnd"/>
    </w:p>
    <w:p w14:paraId="554A6ED6" w14:textId="77777777" w:rsidR="00D65D19" w:rsidRPr="006F3DD3" w:rsidRDefault="00D65D19" w:rsidP="006F3DD3">
      <w:pPr>
        <w:jc w:val="both"/>
        <w:rPr>
          <w:szCs w:val="22"/>
        </w:rPr>
      </w:pPr>
    </w:p>
    <w:p w14:paraId="238AFCEF" w14:textId="77777777" w:rsidR="00D65D19" w:rsidRPr="006F3DD3" w:rsidRDefault="00D65D19" w:rsidP="006F3DD3">
      <w:pPr>
        <w:ind w:firstLine="706"/>
        <w:jc w:val="both"/>
        <w:rPr>
          <w:bCs/>
          <w:szCs w:val="22"/>
        </w:rPr>
      </w:pPr>
      <w:r w:rsidRPr="006F3DD3">
        <w:rPr>
          <w:szCs w:val="22"/>
        </w:rPr>
        <w:t xml:space="preserve">That the exchange of experiences, as a result of the series of round tables and forums coordinated by the CITEL Secretariat, made a positive contribution to the responses of OAS member states to better address the inequalities arising from COVID-19 from the standpoint of telecommunications/ICT and helped in the drafting of recommendations on relevant aspects that must be kept in mind when drawing up regulatory policies for telecommunications during and after the COVID-19 </w:t>
      </w:r>
      <w:proofErr w:type="gramStart"/>
      <w:r w:rsidRPr="006F3DD3">
        <w:rPr>
          <w:szCs w:val="22"/>
        </w:rPr>
        <w:t>pandemic;</w:t>
      </w:r>
      <w:proofErr w:type="gramEnd"/>
    </w:p>
    <w:p w14:paraId="26161399" w14:textId="77777777" w:rsidR="00D65D19" w:rsidRPr="006F3DD3" w:rsidRDefault="00D65D19" w:rsidP="006F3DD3">
      <w:pPr>
        <w:jc w:val="both"/>
        <w:rPr>
          <w:bCs/>
          <w:szCs w:val="22"/>
        </w:rPr>
      </w:pPr>
    </w:p>
    <w:p w14:paraId="37FAA5F4" w14:textId="77777777" w:rsidR="00D65D19" w:rsidRPr="006F3DD3" w:rsidRDefault="00D65D19" w:rsidP="006F3DD3">
      <w:pPr>
        <w:ind w:firstLine="706"/>
        <w:jc w:val="both"/>
        <w:rPr>
          <w:bCs/>
          <w:szCs w:val="22"/>
        </w:rPr>
      </w:pPr>
      <w:r w:rsidRPr="006F3DD3">
        <w:rPr>
          <w:szCs w:val="22"/>
        </w:rPr>
        <w:t xml:space="preserve">That it is necessary to improve coverage and identify models to bridge the digital divide, CITEL made recommendations for expanding telecommunications/ICT in rural areas and in unserved or underserved </w:t>
      </w:r>
      <w:proofErr w:type="gramStart"/>
      <w:r w:rsidRPr="006F3DD3">
        <w:rPr>
          <w:szCs w:val="22"/>
        </w:rPr>
        <w:t>areas;</w:t>
      </w:r>
      <w:proofErr w:type="gramEnd"/>
    </w:p>
    <w:p w14:paraId="25BD6586" w14:textId="77777777" w:rsidR="00D65D19" w:rsidRPr="006F3DD3" w:rsidRDefault="00D65D19" w:rsidP="006F3DD3">
      <w:pPr>
        <w:jc w:val="both"/>
        <w:rPr>
          <w:szCs w:val="22"/>
        </w:rPr>
      </w:pPr>
    </w:p>
    <w:p w14:paraId="6DEC7E06" w14:textId="64DA23BA" w:rsidR="00D65D19" w:rsidRPr="006F3DD3" w:rsidRDefault="00D65D19" w:rsidP="006F3DD3">
      <w:pPr>
        <w:ind w:firstLine="706"/>
        <w:jc w:val="both"/>
        <w:rPr>
          <w:szCs w:val="22"/>
        </w:rPr>
      </w:pPr>
      <w:r w:rsidRPr="006F3DD3">
        <w:rPr>
          <w:szCs w:val="22"/>
        </w:rPr>
        <w:t>That CITEL undertook actions in coordination with ITU, CTU, and COMTELCA to improve communications and response capabilities with a view to building resilience to disasters and emergency situations in the region</w:t>
      </w:r>
      <w:r w:rsidR="00E95A37">
        <w:rPr>
          <w:szCs w:val="22"/>
        </w:rPr>
        <w:t>,</w:t>
      </w:r>
      <w:r w:rsidRPr="006F3DD3">
        <w:rPr>
          <w:szCs w:val="22"/>
        </w:rPr>
        <w:t xml:space="preserve"> and</w:t>
      </w:r>
    </w:p>
    <w:p w14:paraId="24AB9CCD" w14:textId="77777777" w:rsidR="00D65D19" w:rsidRPr="006F3DD3" w:rsidRDefault="00D65D19" w:rsidP="006F3DD3">
      <w:pPr>
        <w:jc w:val="both"/>
        <w:rPr>
          <w:szCs w:val="22"/>
        </w:rPr>
      </w:pPr>
    </w:p>
    <w:p w14:paraId="66AB183F" w14:textId="77777777" w:rsidR="00D65D19" w:rsidRPr="006F3DD3" w:rsidRDefault="00D65D19" w:rsidP="006F3DD3">
      <w:pPr>
        <w:ind w:firstLine="706"/>
        <w:jc w:val="both"/>
        <w:rPr>
          <w:szCs w:val="22"/>
        </w:rPr>
      </w:pPr>
      <w:r w:rsidRPr="006F3DD3">
        <w:rPr>
          <w:szCs w:val="22"/>
        </w:rPr>
        <w:t xml:space="preserve">That, having assessed the positive results of the work it has been doing, CITEL needs to be made financially sustainable </w:t>
      </w:r>
      <w:proofErr w:type="gramStart"/>
      <w:r w:rsidRPr="006F3DD3">
        <w:rPr>
          <w:szCs w:val="22"/>
        </w:rPr>
        <w:t>in order to</w:t>
      </w:r>
      <w:proofErr w:type="gramEnd"/>
      <w:r w:rsidRPr="006F3DD3">
        <w:rPr>
          <w:szCs w:val="22"/>
        </w:rPr>
        <w:t xml:space="preserve"> ensure that it is equipped with the tools required to continue with its tasks and to implement its 2018–2022 Strategic Plan in line with the Organization’s Comprehensive Strategic Plan,</w:t>
      </w:r>
    </w:p>
    <w:p w14:paraId="4CCE166E" w14:textId="77777777" w:rsidR="00D65D19" w:rsidRPr="006F3DD3" w:rsidRDefault="00D65D19" w:rsidP="006F3DD3">
      <w:pPr>
        <w:jc w:val="both"/>
        <w:rPr>
          <w:szCs w:val="22"/>
        </w:rPr>
      </w:pPr>
    </w:p>
    <w:p w14:paraId="193F693B" w14:textId="77777777" w:rsidR="00D65D19" w:rsidRPr="006F3DD3" w:rsidRDefault="00D65D19" w:rsidP="006F3DD3">
      <w:pPr>
        <w:jc w:val="both"/>
        <w:rPr>
          <w:szCs w:val="22"/>
        </w:rPr>
      </w:pPr>
      <w:r w:rsidRPr="006F3DD3">
        <w:rPr>
          <w:szCs w:val="22"/>
        </w:rPr>
        <w:t>RESOLVES:</w:t>
      </w:r>
    </w:p>
    <w:p w14:paraId="30B4CC29" w14:textId="77777777" w:rsidR="00D65D19" w:rsidRPr="006F3DD3" w:rsidRDefault="00D65D19" w:rsidP="006F3DD3">
      <w:pPr>
        <w:jc w:val="both"/>
        <w:rPr>
          <w:szCs w:val="22"/>
        </w:rPr>
      </w:pPr>
    </w:p>
    <w:p w14:paraId="2308FE90" w14:textId="77777777" w:rsidR="00D65D19" w:rsidRPr="006F3DD3" w:rsidRDefault="00D65D19" w:rsidP="006F3DD3">
      <w:pPr>
        <w:ind w:firstLine="720"/>
        <w:jc w:val="both"/>
        <w:rPr>
          <w:szCs w:val="22"/>
        </w:rPr>
      </w:pPr>
      <w:r w:rsidRPr="006F3DD3">
        <w:rPr>
          <w:szCs w:val="22"/>
        </w:rPr>
        <w:t>1.</w:t>
      </w:r>
      <w:r w:rsidRPr="006F3DD3">
        <w:rPr>
          <w:szCs w:val="22"/>
        </w:rPr>
        <w:tab/>
        <w:t xml:space="preserve">To encourage OAS member states to intensify horizontal cooperation and the exchange of information, </w:t>
      </w:r>
      <w:proofErr w:type="gramStart"/>
      <w:r w:rsidRPr="006F3DD3">
        <w:rPr>
          <w:szCs w:val="22"/>
        </w:rPr>
        <w:t>experiences</w:t>
      </w:r>
      <w:proofErr w:type="gramEnd"/>
      <w:r w:rsidRPr="006F3DD3">
        <w:rPr>
          <w:szCs w:val="22"/>
        </w:rPr>
        <w:t xml:space="preserve"> and best practices among them in the area of telecommunications and information and communication technologies (ICTs), with the support of the Executive Secretariat of Inter-American Telecommunication Commission (CITEL).</w:t>
      </w:r>
    </w:p>
    <w:p w14:paraId="2B1AA099" w14:textId="77777777" w:rsidR="00D65D19" w:rsidRPr="006F3DD3" w:rsidRDefault="00D65D19" w:rsidP="006F3DD3">
      <w:pPr>
        <w:jc w:val="both"/>
        <w:rPr>
          <w:szCs w:val="22"/>
        </w:rPr>
      </w:pPr>
    </w:p>
    <w:p w14:paraId="378FCF98" w14:textId="77777777" w:rsidR="00D65D19" w:rsidRPr="006F3DD3" w:rsidRDefault="00D65D19" w:rsidP="006F3DD3">
      <w:pPr>
        <w:ind w:firstLine="720"/>
        <w:jc w:val="both"/>
        <w:rPr>
          <w:szCs w:val="22"/>
        </w:rPr>
      </w:pPr>
      <w:r w:rsidRPr="006F3DD3">
        <w:rPr>
          <w:szCs w:val="22"/>
        </w:rPr>
        <w:t>2.</w:t>
      </w:r>
      <w:r w:rsidRPr="006F3DD3">
        <w:rPr>
          <w:szCs w:val="22"/>
        </w:rPr>
        <w:tab/>
        <w:t xml:space="preserve">To encourage OAS member states to implement activities in their countries and in the region to advance connectivity and broadband access as key drivers of sustainable development, and to invite them to participate in the various activities organized by CITEL. </w:t>
      </w:r>
    </w:p>
    <w:p w14:paraId="231BD509" w14:textId="77777777" w:rsidR="00D65D19" w:rsidRPr="006F3DD3" w:rsidRDefault="00D65D19" w:rsidP="006F3DD3">
      <w:pPr>
        <w:jc w:val="both"/>
        <w:rPr>
          <w:szCs w:val="22"/>
        </w:rPr>
      </w:pPr>
    </w:p>
    <w:p w14:paraId="0E01803C" w14:textId="04071A5E" w:rsidR="00D65D19" w:rsidRPr="006F3DD3" w:rsidRDefault="00D65D19" w:rsidP="006F3DD3">
      <w:pPr>
        <w:ind w:firstLine="720"/>
        <w:jc w:val="both"/>
        <w:rPr>
          <w:szCs w:val="22"/>
        </w:rPr>
      </w:pPr>
      <w:r w:rsidRPr="006F3DD3">
        <w:rPr>
          <w:szCs w:val="22"/>
        </w:rPr>
        <w:t>3.</w:t>
      </w:r>
      <w:r w:rsidRPr="006F3DD3">
        <w:rPr>
          <w:szCs w:val="22"/>
        </w:rPr>
        <w:tab/>
        <w:t>To request that in the draft program-budget for 2022 for consideration by the Committee on Administrative and Budgetary Affairs and adoption by the General Assembly, the OAS General Secretariat continue taking into account the financial needs of CITEL in keeping with resolution CITEL/RES. 80 (VII-18), adopted at the seventh regular meeting of the CITEL Assembly, and with resolution</w:t>
      </w:r>
      <w:r w:rsidRPr="006F3DD3">
        <w:rPr>
          <w:b/>
          <w:bCs/>
          <w:kern w:val="32"/>
          <w:szCs w:val="22"/>
        </w:rPr>
        <w:t xml:space="preserve"> </w:t>
      </w:r>
      <w:r w:rsidRPr="006F3DD3">
        <w:rPr>
          <w:kern w:val="32"/>
          <w:szCs w:val="22"/>
        </w:rPr>
        <w:t>AG/RES. 2957 (</w:t>
      </w:r>
      <w:r w:rsidRPr="006F3DD3">
        <w:rPr>
          <w:szCs w:val="22"/>
        </w:rPr>
        <w:t xml:space="preserve">L-O/20), “Program-Budget of the Organization for 2020,” adopted </w:t>
      </w:r>
      <w:r w:rsidRPr="006F3DD3">
        <w:rPr>
          <w:szCs w:val="22"/>
        </w:rPr>
        <w:lastRenderedPageBreak/>
        <w:t>at the fifty</w:t>
      </w:r>
      <w:r w:rsidRPr="006F3DD3">
        <w:rPr>
          <w:color w:val="000000"/>
          <w:szCs w:val="22"/>
        </w:rPr>
        <w:t xml:space="preserve"> regular session</w:t>
      </w:r>
      <w:r w:rsidRPr="006F3DD3">
        <w:rPr>
          <w:szCs w:val="22"/>
        </w:rPr>
        <w:t xml:space="preserve"> of the OAS General Assembly, so the Commission can continue fulfilling its goals and mission and functioning optimally.</w:t>
      </w:r>
    </w:p>
    <w:p w14:paraId="6AA12AAD" w14:textId="77777777" w:rsidR="00D65D19" w:rsidRPr="006F3DD3" w:rsidRDefault="00D65D19" w:rsidP="006F3DD3">
      <w:pPr>
        <w:jc w:val="both"/>
        <w:rPr>
          <w:szCs w:val="22"/>
        </w:rPr>
      </w:pPr>
    </w:p>
    <w:p w14:paraId="43EF277B" w14:textId="33B000F1" w:rsidR="00D65D19" w:rsidRPr="006F3DD3" w:rsidRDefault="00D65D19" w:rsidP="006F3DD3">
      <w:pPr>
        <w:ind w:firstLine="720"/>
        <w:jc w:val="both"/>
        <w:rPr>
          <w:szCs w:val="22"/>
        </w:rPr>
      </w:pPr>
      <w:r w:rsidRPr="006F3DD3">
        <w:rPr>
          <w:kern w:val="32"/>
          <w:szCs w:val="22"/>
        </w:rPr>
        <w:t>4.</w:t>
      </w:r>
      <w:r w:rsidRPr="006F3DD3">
        <w:rPr>
          <w:kern w:val="32"/>
          <w:szCs w:val="22"/>
        </w:rPr>
        <w:tab/>
        <w:t>To</w:t>
      </w:r>
      <w:r w:rsidRPr="006F3DD3">
        <w:rPr>
          <w:szCs w:val="22"/>
        </w:rPr>
        <w:t xml:space="preserve"> request that the CITEL Secretariat report to the OAS General Assembly at its fifty-second regular session on the implementation of this resolution, execution of which will be subject to the availability of financial resources in the program-budget of the Organization and other resources.</w:t>
      </w:r>
    </w:p>
    <w:p w14:paraId="65D0E2D6" w14:textId="44D40CDE" w:rsidR="00EE508E" w:rsidRDefault="00EE508E" w:rsidP="006F3DD3">
      <w:pPr>
        <w:jc w:val="both"/>
        <w:rPr>
          <w:noProof/>
        </w:rPr>
      </w:pPr>
      <w:bookmarkStart w:id="5" w:name="_F.__"/>
      <w:bookmarkEnd w:id="5"/>
    </w:p>
    <w:p w14:paraId="15FE6D87" w14:textId="691EB3E4" w:rsidR="00706607" w:rsidRPr="006F3DD3" w:rsidRDefault="00843C1C" w:rsidP="006F3DD3">
      <w:pPr>
        <w:jc w:val="both"/>
        <w:rPr>
          <w:spacing w:val="-2"/>
          <w:szCs w:val="22"/>
          <w:u w:val="single"/>
        </w:rPr>
      </w:pPr>
      <w:r>
        <w:rPr>
          <w:noProof/>
        </w:rPr>
        <w:drawing>
          <wp:anchor distT="0" distB="0" distL="114300" distR="114300" simplePos="0" relativeHeight="251659264" behindDoc="0" locked="0" layoutInCell="1" allowOverlap="1" wp14:anchorId="3EB02D77" wp14:editId="673133B9">
            <wp:simplePos x="0" y="0"/>
            <wp:positionH relativeFrom="margin">
              <wp:align>right</wp:align>
            </wp:positionH>
            <wp:positionV relativeFrom="paragraph">
              <wp:posOffset>6019870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2"/>
          <w:szCs w:val="22"/>
          <w:u w:val="single"/>
        </w:rPr>
        <mc:AlternateContent>
          <mc:Choice Requires="wps">
            <w:drawing>
              <wp:anchor distT="0" distB="0" distL="114300" distR="114300" simplePos="0" relativeHeight="251660288" behindDoc="0" locked="1" layoutInCell="1" allowOverlap="1" wp14:anchorId="59E83374" wp14:editId="48518989">
                <wp:simplePos x="0" y="0"/>
                <wp:positionH relativeFrom="column">
                  <wp:posOffset>-120015</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0E699C" w14:textId="280F7587" w:rsidR="00843C1C" w:rsidRPr="00843C1C" w:rsidRDefault="00843C1C">
                            <w:pPr>
                              <w:rPr>
                                <w:sz w:val="18"/>
                              </w:rPr>
                            </w:pPr>
                            <w:r>
                              <w:rPr>
                                <w:sz w:val="18"/>
                              </w:rPr>
                              <w:fldChar w:fldCharType="begin"/>
                            </w:r>
                            <w:r>
                              <w:rPr>
                                <w:sz w:val="18"/>
                              </w:rPr>
                              <w:instrText xml:space="preserve"> FILENAME  \* MERGEFORMAT </w:instrText>
                            </w:r>
                            <w:r>
                              <w:rPr>
                                <w:sz w:val="18"/>
                              </w:rPr>
                              <w:fldChar w:fldCharType="separate"/>
                            </w:r>
                            <w:r>
                              <w:rPr>
                                <w:noProof/>
                                <w:sz w:val="18"/>
                              </w:rPr>
                              <w:t>AG08389E01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83374" id="_x0000_t202" coordsize="21600,21600" o:spt="202" path="m,l,21600r21600,l21600,xe">
                <v:stroke joinstyle="miter"/>
                <v:path gradientshapeok="t" o:connecttype="rect"/>
              </v:shapetype>
              <v:shape id="Text Box 3" o:spid="_x0000_s1026" type="#_x0000_t202" style="position:absolute;left:0;text-align:left;margin-left:-9.45pt;margin-top:0;width:266.4pt;height:18pt;z-index:25166028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" filled="f" stroked="f">
                <v:stroke joinstyle="round"/>
                <v:textbox>
                  <w:txbxContent>
                    <w:p w14:paraId="5A0E699C" w14:textId="280F7587" w:rsidR="00843C1C" w:rsidRPr="00843C1C" w:rsidRDefault="00843C1C">
                      <w:pPr>
                        <w:rPr>
                          <w:sz w:val="18"/>
                        </w:rPr>
                      </w:pPr>
                      <w:r>
                        <w:rPr>
                          <w:sz w:val="18"/>
                        </w:rPr>
                        <w:fldChar w:fldCharType="begin"/>
                      </w:r>
                      <w:r>
                        <w:rPr>
                          <w:sz w:val="18"/>
                        </w:rPr>
                        <w:instrText xml:space="preserve"> FILENAME  \* MERGEFORMAT </w:instrText>
                      </w:r>
                      <w:r>
                        <w:rPr>
                          <w:sz w:val="18"/>
                        </w:rPr>
                        <w:fldChar w:fldCharType="separate"/>
                      </w:r>
                      <w:r>
                        <w:rPr>
                          <w:noProof/>
                          <w:sz w:val="18"/>
                        </w:rPr>
                        <w:t>AG08389E01</w:t>
                      </w:r>
                      <w:r>
                        <w:rPr>
                          <w:sz w:val="18"/>
                        </w:rPr>
                        <w:fldChar w:fldCharType="end"/>
                      </w:r>
                    </w:p>
                  </w:txbxContent>
                </v:textbox>
                <w10:wrap anchory="margin"/>
                <w10:anchorlock/>
              </v:shape>
            </w:pict>
          </mc:Fallback>
        </mc:AlternateContent>
      </w:r>
    </w:p>
    <w:sectPr w:rsidR="00706607" w:rsidRPr="006F3DD3" w:rsidSect="00463BE6">
      <w:headerReference w:type="default" r:id="rId11"/>
      <w:type w:val="oddPage"/>
      <w:pgSz w:w="12240" w:h="15840" w:code="1"/>
      <w:pgMar w:top="2160" w:right="1570" w:bottom="1296" w:left="1699" w:header="1296" w:footer="1296" w:gutter="0"/>
      <w:pgNumType w:chapSep="em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91FA" w14:textId="77777777" w:rsidR="00192AD8" w:rsidRDefault="00192AD8">
      <w:r>
        <w:separator/>
      </w:r>
    </w:p>
  </w:endnote>
  <w:endnote w:type="continuationSeparator" w:id="0">
    <w:p w14:paraId="0FB59712" w14:textId="77777777" w:rsidR="00192AD8" w:rsidRDefault="0019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B34F" w14:textId="77777777" w:rsidR="00192AD8" w:rsidRDefault="00192AD8">
      <w:r>
        <w:separator/>
      </w:r>
    </w:p>
  </w:footnote>
  <w:footnote w:type="continuationSeparator" w:id="0">
    <w:p w14:paraId="713FF18C" w14:textId="77777777" w:rsidR="00192AD8" w:rsidRDefault="0019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546424"/>
      <w:docPartObj>
        <w:docPartGallery w:val="Page Numbers (Top of Page)"/>
        <w:docPartUnique/>
      </w:docPartObj>
    </w:sdtPr>
    <w:sdtEndPr>
      <w:rPr>
        <w:noProof/>
      </w:rPr>
    </w:sdtEndPr>
    <w:sdtContent>
      <w:p w14:paraId="3CF21302" w14:textId="00125D6D" w:rsidR="00463BE6" w:rsidRDefault="00463BE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8E50178" w14:textId="77777777" w:rsidR="00463BE6" w:rsidRDefault="00463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13E"/>
    <w:multiLevelType w:val="hybridMultilevel"/>
    <w:tmpl w:val="9C26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D37"/>
    <w:multiLevelType w:val="hybridMultilevel"/>
    <w:tmpl w:val="295C346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7B54BD6"/>
    <w:multiLevelType w:val="hybridMultilevel"/>
    <w:tmpl w:val="079C5910"/>
    <w:lvl w:ilvl="0" w:tplc="707819E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E0B7DBD"/>
    <w:multiLevelType w:val="multilevel"/>
    <w:tmpl w:val="295C346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0E9B0533"/>
    <w:multiLevelType w:val="multilevel"/>
    <w:tmpl w:val="7348F466"/>
    <w:lvl w:ilvl="0">
      <w:start w:val="1"/>
      <w:numFmt w:val="decimal"/>
      <w:lvlText w:val="%1."/>
      <w:lvlJc w:val="left"/>
      <w:pPr>
        <w:tabs>
          <w:tab w:val="num" w:pos="1260"/>
        </w:tabs>
        <w:ind w:left="1260" w:hanging="1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84A9A"/>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F29BC"/>
    <w:multiLevelType w:val="hybridMultilevel"/>
    <w:tmpl w:val="7348F466"/>
    <w:lvl w:ilvl="0" w:tplc="9C76F5EC">
      <w:start w:val="1"/>
      <w:numFmt w:val="decimal"/>
      <w:lvlText w:val="%1."/>
      <w:lvlJc w:val="left"/>
      <w:pPr>
        <w:tabs>
          <w:tab w:val="num" w:pos="1260"/>
        </w:tabs>
        <w:ind w:left="1260"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D005A"/>
    <w:multiLevelType w:val="hybridMultilevel"/>
    <w:tmpl w:val="3796E112"/>
    <w:lvl w:ilvl="0" w:tplc="A6860C7C">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0034"/>
    <w:multiLevelType w:val="hybridMultilevel"/>
    <w:tmpl w:val="0524B182"/>
    <w:lvl w:ilvl="0" w:tplc="06322860">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C7752"/>
    <w:multiLevelType w:val="hybridMultilevel"/>
    <w:tmpl w:val="978414E2"/>
    <w:lvl w:ilvl="0" w:tplc="9FD8AA08">
      <w:start w:val="49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77B3"/>
    <w:multiLevelType w:val="multilevel"/>
    <w:tmpl w:val="F1D8981E"/>
    <w:lvl w:ilvl="0">
      <w:start w:val="1"/>
      <w:numFmt w:val="decimal"/>
      <w:lvlText w:val="%1."/>
      <w:lvlJc w:val="left"/>
      <w:pPr>
        <w:tabs>
          <w:tab w:val="num" w:pos="1800"/>
        </w:tabs>
        <w:ind w:left="180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0781D6E"/>
    <w:multiLevelType w:val="hybridMultilevel"/>
    <w:tmpl w:val="6B2256AE"/>
    <w:lvl w:ilvl="0" w:tplc="348082D8">
      <w:start w:val="1"/>
      <w:numFmt w:val="decimal"/>
      <w:lvlText w:val="%1."/>
      <w:lvlJc w:val="left"/>
      <w:pPr>
        <w:tabs>
          <w:tab w:val="num" w:pos="828"/>
        </w:tabs>
        <w:ind w:left="828" w:firstLine="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7054C"/>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35846F4"/>
    <w:multiLevelType w:val="multilevel"/>
    <w:tmpl w:val="91F4E3D2"/>
    <w:lvl w:ilvl="0">
      <w:start w:val="498"/>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E77CCC"/>
    <w:multiLevelType w:val="hybridMultilevel"/>
    <w:tmpl w:val="011E4B7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7414"/>
    <w:multiLevelType w:val="multilevel"/>
    <w:tmpl w:val="2D10282A"/>
    <w:lvl w:ilvl="0">
      <w:start w:val="1"/>
      <w:numFmt w:val="decimal"/>
      <w:lvlText w:val="%1."/>
      <w:lvlJc w:val="left"/>
      <w:pPr>
        <w:tabs>
          <w:tab w:val="num" w:pos="144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0427C"/>
    <w:multiLevelType w:val="multilevel"/>
    <w:tmpl w:val="70DABCF8"/>
    <w:lvl w:ilvl="0">
      <w:start w:val="1"/>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36A4"/>
    <w:multiLevelType w:val="hybridMultilevel"/>
    <w:tmpl w:val="D9DC4E1E"/>
    <w:lvl w:ilvl="0" w:tplc="2820DE0E">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30F65"/>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19E6AD1"/>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F01C76"/>
    <w:multiLevelType w:val="multilevel"/>
    <w:tmpl w:val="57C80E0A"/>
    <w:lvl w:ilvl="0">
      <w:start w:val="1"/>
      <w:numFmt w:val="decimal"/>
      <w:lvlText w:val="%1."/>
      <w:lvlJc w:val="left"/>
      <w:pPr>
        <w:tabs>
          <w:tab w:val="num" w:pos="684"/>
        </w:tabs>
        <w:ind w:left="684" w:firstLine="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4E716A"/>
    <w:multiLevelType w:val="hybridMultilevel"/>
    <w:tmpl w:val="69485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A3784B"/>
    <w:multiLevelType w:val="hybridMultilevel"/>
    <w:tmpl w:val="8790209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85465AB"/>
    <w:multiLevelType w:val="multilevel"/>
    <w:tmpl w:val="58869F4C"/>
    <w:lvl w:ilvl="0">
      <w:start w:val="1"/>
      <w:numFmt w:val="decimal"/>
      <w:lvlText w:val="%1."/>
      <w:lvlJc w:val="left"/>
      <w:pPr>
        <w:tabs>
          <w:tab w:val="num" w:pos="18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25F03"/>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C724BC5"/>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DFE16F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27" w15:restartNumberingAfterBreak="0">
    <w:nsid w:val="64334C97"/>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C1E7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6A7F4B2E"/>
    <w:multiLevelType w:val="multilevel"/>
    <w:tmpl w:val="D2E4F718"/>
    <w:lvl w:ilvl="0">
      <w:start w:val="1"/>
      <w:numFmt w:val="decimal"/>
      <w:lvlText w:val="%1."/>
      <w:lvlJc w:val="left"/>
      <w:pPr>
        <w:tabs>
          <w:tab w:val="num" w:pos="1440"/>
        </w:tabs>
        <w:ind w:left="14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EE61D7"/>
    <w:multiLevelType w:val="hybridMultilevel"/>
    <w:tmpl w:val="89528DBA"/>
    <w:lvl w:ilvl="0" w:tplc="F1FE63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C6067"/>
    <w:multiLevelType w:val="hybridMultilevel"/>
    <w:tmpl w:val="DF2074EA"/>
    <w:lvl w:ilvl="0" w:tplc="FB6E6760">
      <w:start w:val="49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E464440"/>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2904D4A"/>
    <w:multiLevelType w:val="hybridMultilevel"/>
    <w:tmpl w:val="09EC2064"/>
    <w:lvl w:ilvl="0" w:tplc="EF7E425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D92C76"/>
    <w:multiLevelType w:val="multilevel"/>
    <w:tmpl w:val="6B2256AE"/>
    <w:lvl w:ilvl="0">
      <w:start w:val="1"/>
      <w:numFmt w:val="decimal"/>
      <w:lvlText w:val="%1."/>
      <w:lvlJc w:val="left"/>
      <w:pPr>
        <w:tabs>
          <w:tab w:val="num" w:pos="828"/>
        </w:tabs>
        <w:ind w:left="828" w:firstLine="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636C8C"/>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8460B1"/>
    <w:multiLevelType w:val="hybridMultilevel"/>
    <w:tmpl w:val="57C80E0A"/>
    <w:lvl w:ilvl="0" w:tplc="4466697A">
      <w:start w:val="1"/>
      <w:numFmt w:val="decimal"/>
      <w:lvlText w:val="%1."/>
      <w:lvlJc w:val="left"/>
      <w:pPr>
        <w:tabs>
          <w:tab w:val="num" w:pos="684"/>
        </w:tabs>
        <w:ind w:left="684" w:firstLine="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D4353"/>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473E98"/>
    <w:multiLevelType w:val="hybridMultilevel"/>
    <w:tmpl w:val="0DB0937A"/>
    <w:lvl w:ilvl="0" w:tplc="7B725E1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D21FFC"/>
    <w:multiLevelType w:val="hybridMultilevel"/>
    <w:tmpl w:val="9050D9AC"/>
    <w:lvl w:ilvl="0" w:tplc="707819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CC5"/>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42" w15:restartNumberingAfterBreak="0">
    <w:nsid w:val="7FE078DF"/>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1"/>
  </w:num>
  <w:num w:numId="2">
    <w:abstractNumId w:val="39"/>
  </w:num>
  <w:num w:numId="3">
    <w:abstractNumId w:val="34"/>
  </w:num>
  <w:num w:numId="4">
    <w:abstractNumId w:val="26"/>
  </w:num>
  <w:num w:numId="5">
    <w:abstractNumId w:val="29"/>
  </w:num>
  <w:num w:numId="6">
    <w:abstractNumId w:val="17"/>
  </w:num>
  <w:num w:numId="7">
    <w:abstractNumId w:val="27"/>
  </w:num>
  <w:num w:numId="8">
    <w:abstractNumId w:val="12"/>
  </w:num>
  <w:num w:numId="9">
    <w:abstractNumId w:val="36"/>
  </w:num>
  <w:num w:numId="10">
    <w:abstractNumId w:val="22"/>
  </w:num>
  <w:num w:numId="11">
    <w:abstractNumId w:val="18"/>
  </w:num>
  <w:num w:numId="12">
    <w:abstractNumId w:val="33"/>
  </w:num>
  <w:num w:numId="13">
    <w:abstractNumId w:val="24"/>
  </w:num>
  <w:num w:numId="14">
    <w:abstractNumId w:val="25"/>
  </w:num>
  <w:num w:numId="15">
    <w:abstractNumId w:val="21"/>
  </w:num>
  <w:num w:numId="16">
    <w:abstractNumId w:val="14"/>
  </w:num>
  <w:num w:numId="17">
    <w:abstractNumId w:val="0"/>
  </w:num>
  <w:num w:numId="18">
    <w:abstractNumId w:val="1"/>
  </w:num>
  <w:num w:numId="19">
    <w:abstractNumId w:val="3"/>
  </w:num>
  <w:num w:numId="20">
    <w:abstractNumId w:val="6"/>
  </w:num>
  <w:num w:numId="21">
    <w:abstractNumId w:val="4"/>
  </w:num>
  <w:num w:numId="22">
    <w:abstractNumId w:val="11"/>
  </w:num>
  <w:num w:numId="23">
    <w:abstractNumId w:val="35"/>
  </w:num>
  <w:num w:numId="24">
    <w:abstractNumId w:val="37"/>
  </w:num>
  <w:num w:numId="25">
    <w:abstractNumId w:val="20"/>
  </w:num>
  <w:num w:numId="26">
    <w:abstractNumId w:val="5"/>
  </w:num>
  <w:num w:numId="27">
    <w:abstractNumId w:val="23"/>
  </w:num>
  <w:num w:numId="28">
    <w:abstractNumId w:val="15"/>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2"/>
  </w:num>
  <w:num w:numId="35">
    <w:abstractNumId w:val="32"/>
  </w:num>
  <w:num w:numId="36">
    <w:abstractNumId w:val="40"/>
  </w:num>
  <w:num w:numId="37">
    <w:abstractNumId w:val="2"/>
  </w:num>
  <w:num w:numId="38">
    <w:abstractNumId w:val="8"/>
  </w:num>
  <w:num w:numId="39">
    <w:abstractNumId w:val="7"/>
  </w:num>
  <w:num w:numId="40">
    <w:abstractNumId w:val="28"/>
  </w:num>
  <w:num w:numId="41">
    <w:abstractNumId w:val="9"/>
  </w:num>
  <w:num w:numId="42">
    <w:abstractNumId w:val="19"/>
  </w:num>
  <w:num w:numId="43">
    <w:abstractNumId w:val="13"/>
  </w:num>
  <w:num w:numId="44">
    <w:abstractNumId w:val="10"/>
  </w:num>
  <w:num w:numId="45">
    <w:abstractNumId w:val="16"/>
  </w:num>
  <w:num w:numId="4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819CF1-D719-48B2-B484-A5D20B74288C}"/>
    <w:docVar w:name="dgnword-eventsink" w:val="2046146712064"/>
  </w:docVars>
  <w:rsids>
    <w:rsidRoot w:val="001D344A"/>
    <w:rsid w:val="00002A93"/>
    <w:rsid w:val="000057B9"/>
    <w:rsid w:val="00010744"/>
    <w:rsid w:val="00014210"/>
    <w:rsid w:val="0001713C"/>
    <w:rsid w:val="000263A1"/>
    <w:rsid w:val="00047072"/>
    <w:rsid w:val="000557E4"/>
    <w:rsid w:val="000562B6"/>
    <w:rsid w:val="00067961"/>
    <w:rsid w:val="00067EDD"/>
    <w:rsid w:val="00073F78"/>
    <w:rsid w:val="00087F30"/>
    <w:rsid w:val="00095BC9"/>
    <w:rsid w:val="00097D4B"/>
    <w:rsid w:val="000A4B7A"/>
    <w:rsid w:val="000B4368"/>
    <w:rsid w:val="000B7F25"/>
    <w:rsid w:val="000C70DB"/>
    <w:rsid w:val="000E2EC1"/>
    <w:rsid w:val="000F0BCA"/>
    <w:rsid w:val="000F0D26"/>
    <w:rsid w:val="000F50AD"/>
    <w:rsid w:val="00116A65"/>
    <w:rsid w:val="00124895"/>
    <w:rsid w:val="00133BD0"/>
    <w:rsid w:val="001352C8"/>
    <w:rsid w:val="00145A80"/>
    <w:rsid w:val="00147567"/>
    <w:rsid w:val="00152D16"/>
    <w:rsid w:val="00153606"/>
    <w:rsid w:val="0016229A"/>
    <w:rsid w:val="00162CE7"/>
    <w:rsid w:val="0017115F"/>
    <w:rsid w:val="00186C60"/>
    <w:rsid w:val="00186FD4"/>
    <w:rsid w:val="00192AD8"/>
    <w:rsid w:val="0019706D"/>
    <w:rsid w:val="001A11A6"/>
    <w:rsid w:val="001A5EF7"/>
    <w:rsid w:val="001C545D"/>
    <w:rsid w:val="001D344A"/>
    <w:rsid w:val="001D4CC1"/>
    <w:rsid w:val="001D6D92"/>
    <w:rsid w:val="001D72C2"/>
    <w:rsid w:val="001E18DF"/>
    <w:rsid w:val="001F07DC"/>
    <w:rsid w:val="001F1A66"/>
    <w:rsid w:val="001F6387"/>
    <w:rsid w:val="002003C9"/>
    <w:rsid w:val="0020041D"/>
    <w:rsid w:val="00215D1E"/>
    <w:rsid w:val="00216D47"/>
    <w:rsid w:val="00222071"/>
    <w:rsid w:val="00222771"/>
    <w:rsid w:val="00236123"/>
    <w:rsid w:val="0023773F"/>
    <w:rsid w:val="002446B9"/>
    <w:rsid w:val="0025278B"/>
    <w:rsid w:val="0026585C"/>
    <w:rsid w:val="00272C72"/>
    <w:rsid w:val="00283A48"/>
    <w:rsid w:val="002848E1"/>
    <w:rsid w:val="00294A9C"/>
    <w:rsid w:val="002A0107"/>
    <w:rsid w:val="002A45FE"/>
    <w:rsid w:val="002C3427"/>
    <w:rsid w:val="002C4709"/>
    <w:rsid w:val="002F2C92"/>
    <w:rsid w:val="00300EF1"/>
    <w:rsid w:val="00306284"/>
    <w:rsid w:val="00306DBF"/>
    <w:rsid w:val="003072D6"/>
    <w:rsid w:val="00320841"/>
    <w:rsid w:val="00322CB1"/>
    <w:rsid w:val="0032387B"/>
    <w:rsid w:val="003241F3"/>
    <w:rsid w:val="00337709"/>
    <w:rsid w:val="00341033"/>
    <w:rsid w:val="00374C77"/>
    <w:rsid w:val="00376000"/>
    <w:rsid w:val="00380C00"/>
    <w:rsid w:val="00383660"/>
    <w:rsid w:val="00391A8F"/>
    <w:rsid w:val="003B000F"/>
    <w:rsid w:val="003B1FDE"/>
    <w:rsid w:val="003B33E1"/>
    <w:rsid w:val="003B4059"/>
    <w:rsid w:val="003B4A0F"/>
    <w:rsid w:val="003B62C7"/>
    <w:rsid w:val="003D206E"/>
    <w:rsid w:val="003D30B7"/>
    <w:rsid w:val="003D56AE"/>
    <w:rsid w:val="003E2AB7"/>
    <w:rsid w:val="003E4B2F"/>
    <w:rsid w:val="003F03FA"/>
    <w:rsid w:val="003F3B9A"/>
    <w:rsid w:val="004155AE"/>
    <w:rsid w:val="00421CBD"/>
    <w:rsid w:val="00424188"/>
    <w:rsid w:val="004408D6"/>
    <w:rsid w:val="0044159C"/>
    <w:rsid w:val="00444197"/>
    <w:rsid w:val="00452108"/>
    <w:rsid w:val="00461451"/>
    <w:rsid w:val="00463BE6"/>
    <w:rsid w:val="004742D2"/>
    <w:rsid w:val="00480569"/>
    <w:rsid w:val="0049231D"/>
    <w:rsid w:val="0049326E"/>
    <w:rsid w:val="00495A42"/>
    <w:rsid w:val="00496A26"/>
    <w:rsid w:val="00497CBE"/>
    <w:rsid w:val="004A03E2"/>
    <w:rsid w:val="004A3074"/>
    <w:rsid w:val="004B5E65"/>
    <w:rsid w:val="004B6E3F"/>
    <w:rsid w:val="004C2773"/>
    <w:rsid w:val="004C3139"/>
    <w:rsid w:val="004C5788"/>
    <w:rsid w:val="004C6DF0"/>
    <w:rsid w:val="004D1846"/>
    <w:rsid w:val="004D45F0"/>
    <w:rsid w:val="004E3295"/>
    <w:rsid w:val="004E4B62"/>
    <w:rsid w:val="004F250C"/>
    <w:rsid w:val="004F4F0C"/>
    <w:rsid w:val="005053AC"/>
    <w:rsid w:val="00507057"/>
    <w:rsid w:val="005101DC"/>
    <w:rsid w:val="005165BE"/>
    <w:rsid w:val="0053221A"/>
    <w:rsid w:val="005327B2"/>
    <w:rsid w:val="005423B2"/>
    <w:rsid w:val="00544C27"/>
    <w:rsid w:val="005505F5"/>
    <w:rsid w:val="00561349"/>
    <w:rsid w:val="0057759B"/>
    <w:rsid w:val="0058109F"/>
    <w:rsid w:val="00582643"/>
    <w:rsid w:val="00593AA3"/>
    <w:rsid w:val="0059721C"/>
    <w:rsid w:val="005A02EB"/>
    <w:rsid w:val="005A307F"/>
    <w:rsid w:val="005A3B23"/>
    <w:rsid w:val="005A583D"/>
    <w:rsid w:val="005C505B"/>
    <w:rsid w:val="005C7097"/>
    <w:rsid w:val="005D1757"/>
    <w:rsid w:val="005D1F72"/>
    <w:rsid w:val="005E0CFE"/>
    <w:rsid w:val="005F1633"/>
    <w:rsid w:val="005F43B7"/>
    <w:rsid w:val="005F4489"/>
    <w:rsid w:val="00602775"/>
    <w:rsid w:val="00603700"/>
    <w:rsid w:val="00605E64"/>
    <w:rsid w:val="0061052D"/>
    <w:rsid w:val="00617121"/>
    <w:rsid w:val="00621064"/>
    <w:rsid w:val="00624F4F"/>
    <w:rsid w:val="00627343"/>
    <w:rsid w:val="006322AE"/>
    <w:rsid w:val="00633999"/>
    <w:rsid w:val="00644A46"/>
    <w:rsid w:val="0065169F"/>
    <w:rsid w:val="0065301F"/>
    <w:rsid w:val="00655545"/>
    <w:rsid w:val="00655722"/>
    <w:rsid w:val="00662CFB"/>
    <w:rsid w:val="00673D5E"/>
    <w:rsid w:val="006751F2"/>
    <w:rsid w:val="00675B48"/>
    <w:rsid w:val="006768C9"/>
    <w:rsid w:val="006832F6"/>
    <w:rsid w:val="00686E3D"/>
    <w:rsid w:val="0068789F"/>
    <w:rsid w:val="006957E8"/>
    <w:rsid w:val="006A3FC4"/>
    <w:rsid w:val="006D11D5"/>
    <w:rsid w:val="006D2624"/>
    <w:rsid w:val="006E3924"/>
    <w:rsid w:val="006E643B"/>
    <w:rsid w:val="006F3DD3"/>
    <w:rsid w:val="006F47E2"/>
    <w:rsid w:val="00706607"/>
    <w:rsid w:val="00727AEE"/>
    <w:rsid w:val="0074080B"/>
    <w:rsid w:val="00742D2C"/>
    <w:rsid w:val="00743E17"/>
    <w:rsid w:val="00753047"/>
    <w:rsid w:val="00753397"/>
    <w:rsid w:val="00761E73"/>
    <w:rsid w:val="00765317"/>
    <w:rsid w:val="00766BFF"/>
    <w:rsid w:val="00771C0D"/>
    <w:rsid w:val="00775738"/>
    <w:rsid w:val="007768A0"/>
    <w:rsid w:val="00776F0E"/>
    <w:rsid w:val="00781D96"/>
    <w:rsid w:val="00786E5B"/>
    <w:rsid w:val="007915BD"/>
    <w:rsid w:val="007A6B5B"/>
    <w:rsid w:val="007A7F36"/>
    <w:rsid w:val="007C1C8E"/>
    <w:rsid w:val="007D5B75"/>
    <w:rsid w:val="007E007B"/>
    <w:rsid w:val="007E362F"/>
    <w:rsid w:val="007E5DF9"/>
    <w:rsid w:val="007F391A"/>
    <w:rsid w:val="00800127"/>
    <w:rsid w:val="0080447E"/>
    <w:rsid w:val="008103B1"/>
    <w:rsid w:val="00824A34"/>
    <w:rsid w:val="00826582"/>
    <w:rsid w:val="00830A99"/>
    <w:rsid w:val="008369FB"/>
    <w:rsid w:val="00837936"/>
    <w:rsid w:val="00843C1C"/>
    <w:rsid w:val="008506DF"/>
    <w:rsid w:val="00877C67"/>
    <w:rsid w:val="0088496D"/>
    <w:rsid w:val="008A4520"/>
    <w:rsid w:val="008A4F85"/>
    <w:rsid w:val="008A6A2B"/>
    <w:rsid w:val="008B36B5"/>
    <w:rsid w:val="008B6A8D"/>
    <w:rsid w:val="008B6E76"/>
    <w:rsid w:val="008C17A5"/>
    <w:rsid w:val="008C2A8B"/>
    <w:rsid w:val="008D0390"/>
    <w:rsid w:val="008D1406"/>
    <w:rsid w:val="008D3107"/>
    <w:rsid w:val="008D4284"/>
    <w:rsid w:val="008F7DBF"/>
    <w:rsid w:val="009346C8"/>
    <w:rsid w:val="00937302"/>
    <w:rsid w:val="00940938"/>
    <w:rsid w:val="009437A0"/>
    <w:rsid w:val="009503A5"/>
    <w:rsid w:val="00955E8A"/>
    <w:rsid w:val="009778AA"/>
    <w:rsid w:val="0098381B"/>
    <w:rsid w:val="009864A1"/>
    <w:rsid w:val="009915F1"/>
    <w:rsid w:val="00992775"/>
    <w:rsid w:val="00997A7E"/>
    <w:rsid w:val="009A546D"/>
    <w:rsid w:val="009B273E"/>
    <w:rsid w:val="009D26A9"/>
    <w:rsid w:val="009D7801"/>
    <w:rsid w:val="009E463E"/>
    <w:rsid w:val="009E5B4F"/>
    <w:rsid w:val="009F03F1"/>
    <w:rsid w:val="009F2E27"/>
    <w:rsid w:val="009F357E"/>
    <w:rsid w:val="00A16432"/>
    <w:rsid w:val="00A2259D"/>
    <w:rsid w:val="00A33D4A"/>
    <w:rsid w:val="00A37952"/>
    <w:rsid w:val="00A4208C"/>
    <w:rsid w:val="00A428B9"/>
    <w:rsid w:val="00A6713E"/>
    <w:rsid w:val="00A826CF"/>
    <w:rsid w:val="00A82DE4"/>
    <w:rsid w:val="00A91854"/>
    <w:rsid w:val="00A94705"/>
    <w:rsid w:val="00AA139A"/>
    <w:rsid w:val="00AC1BF1"/>
    <w:rsid w:val="00AC3988"/>
    <w:rsid w:val="00AC493B"/>
    <w:rsid w:val="00AD22EA"/>
    <w:rsid w:val="00AD396A"/>
    <w:rsid w:val="00AE031E"/>
    <w:rsid w:val="00AE18B9"/>
    <w:rsid w:val="00B03496"/>
    <w:rsid w:val="00B10410"/>
    <w:rsid w:val="00B224B6"/>
    <w:rsid w:val="00B229E0"/>
    <w:rsid w:val="00B23B9E"/>
    <w:rsid w:val="00B24A34"/>
    <w:rsid w:val="00B30965"/>
    <w:rsid w:val="00B50F3A"/>
    <w:rsid w:val="00B51A90"/>
    <w:rsid w:val="00B52AB6"/>
    <w:rsid w:val="00B539DC"/>
    <w:rsid w:val="00B53E83"/>
    <w:rsid w:val="00B5700C"/>
    <w:rsid w:val="00B62CAF"/>
    <w:rsid w:val="00B64943"/>
    <w:rsid w:val="00B71830"/>
    <w:rsid w:val="00B81867"/>
    <w:rsid w:val="00B825AC"/>
    <w:rsid w:val="00B8670E"/>
    <w:rsid w:val="00B90C9E"/>
    <w:rsid w:val="00B934AB"/>
    <w:rsid w:val="00BA5AB1"/>
    <w:rsid w:val="00BC0077"/>
    <w:rsid w:val="00BC02B3"/>
    <w:rsid w:val="00BD18A4"/>
    <w:rsid w:val="00BD5276"/>
    <w:rsid w:val="00BD6A5A"/>
    <w:rsid w:val="00BE0EE5"/>
    <w:rsid w:val="00BE7C7A"/>
    <w:rsid w:val="00BF3503"/>
    <w:rsid w:val="00C045BA"/>
    <w:rsid w:val="00C07F83"/>
    <w:rsid w:val="00C1184D"/>
    <w:rsid w:val="00C12604"/>
    <w:rsid w:val="00C14539"/>
    <w:rsid w:val="00C174DD"/>
    <w:rsid w:val="00C17AC4"/>
    <w:rsid w:val="00C23284"/>
    <w:rsid w:val="00C31F7C"/>
    <w:rsid w:val="00C33164"/>
    <w:rsid w:val="00C33F9C"/>
    <w:rsid w:val="00C53A79"/>
    <w:rsid w:val="00C5745A"/>
    <w:rsid w:val="00C6418B"/>
    <w:rsid w:val="00C737F7"/>
    <w:rsid w:val="00C777C7"/>
    <w:rsid w:val="00C82343"/>
    <w:rsid w:val="00C82602"/>
    <w:rsid w:val="00CA36C7"/>
    <w:rsid w:val="00CC0EC3"/>
    <w:rsid w:val="00CC3300"/>
    <w:rsid w:val="00CC7AB7"/>
    <w:rsid w:val="00CD0B89"/>
    <w:rsid w:val="00CD4F89"/>
    <w:rsid w:val="00CF3F8D"/>
    <w:rsid w:val="00D07DA5"/>
    <w:rsid w:val="00D20647"/>
    <w:rsid w:val="00D20A03"/>
    <w:rsid w:val="00D21DEC"/>
    <w:rsid w:val="00D22C26"/>
    <w:rsid w:val="00D22E90"/>
    <w:rsid w:val="00D25D26"/>
    <w:rsid w:val="00D305B0"/>
    <w:rsid w:val="00D42A1E"/>
    <w:rsid w:val="00D466FB"/>
    <w:rsid w:val="00D649AF"/>
    <w:rsid w:val="00D65D19"/>
    <w:rsid w:val="00D7667F"/>
    <w:rsid w:val="00D804B6"/>
    <w:rsid w:val="00D81775"/>
    <w:rsid w:val="00D861D7"/>
    <w:rsid w:val="00DB21F6"/>
    <w:rsid w:val="00DB3753"/>
    <w:rsid w:val="00DC2D9E"/>
    <w:rsid w:val="00DC5C15"/>
    <w:rsid w:val="00DC7F91"/>
    <w:rsid w:val="00DD4B6C"/>
    <w:rsid w:val="00DD74CF"/>
    <w:rsid w:val="00DF3422"/>
    <w:rsid w:val="00DF383A"/>
    <w:rsid w:val="00DF3CCA"/>
    <w:rsid w:val="00DF41BF"/>
    <w:rsid w:val="00DF77E1"/>
    <w:rsid w:val="00E00CC8"/>
    <w:rsid w:val="00E018EA"/>
    <w:rsid w:val="00E14DF5"/>
    <w:rsid w:val="00E170E3"/>
    <w:rsid w:val="00E20C7B"/>
    <w:rsid w:val="00E24C29"/>
    <w:rsid w:val="00E3246B"/>
    <w:rsid w:val="00E33A3B"/>
    <w:rsid w:val="00E4028F"/>
    <w:rsid w:val="00E4109B"/>
    <w:rsid w:val="00E479CB"/>
    <w:rsid w:val="00E546D5"/>
    <w:rsid w:val="00E557BF"/>
    <w:rsid w:val="00E74612"/>
    <w:rsid w:val="00E94388"/>
    <w:rsid w:val="00E95A37"/>
    <w:rsid w:val="00E979C6"/>
    <w:rsid w:val="00EB4B2D"/>
    <w:rsid w:val="00EB7D00"/>
    <w:rsid w:val="00EC3C7F"/>
    <w:rsid w:val="00EC582B"/>
    <w:rsid w:val="00ED4046"/>
    <w:rsid w:val="00ED659E"/>
    <w:rsid w:val="00EE0C2C"/>
    <w:rsid w:val="00EE508E"/>
    <w:rsid w:val="00EF31F9"/>
    <w:rsid w:val="00F03736"/>
    <w:rsid w:val="00F06218"/>
    <w:rsid w:val="00F11208"/>
    <w:rsid w:val="00F26299"/>
    <w:rsid w:val="00F2720D"/>
    <w:rsid w:val="00F65964"/>
    <w:rsid w:val="00F7373C"/>
    <w:rsid w:val="00F820AC"/>
    <w:rsid w:val="00F87EBF"/>
    <w:rsid w:val="00F9483A"/>
    <w:rsid w:val="00F94A96"/>
    <w:rsid w:val="00F96F53"/>
    <w:rsid w:val="00F97285"/>
    <w:rsid w:val="00FA111F"/>
    <w:rsid w:val="00FA2DD5"/>
    <w:rsid w:val="00FA71C0"/>
    <w:rsid w:val="00FB6E98"/>
    <w:rsid w:val="00FC60C1"/>
    <w:rsid w:val="00FC7CCC"/>
    <w:rsid w:val="00FD1E59"/>
    <w:rsid w:val="00FE1169"/>
    <w:rsid w:val="00FE28D8"/>
    <w:rsid w:val="00FE7342"/>
    <w:rsid w:val="00FF0414"/>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969C89"/>
  <w15:docId w15:val="{A18442C7-7CC1-4B57-9874-AF33C20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DF"/>
    <w:rPr>
      <w:sz w:val="22"/>
    </w:rPr>
  </w:style>
  <w:style w:type="paragraph" w:styleId="Heading1">
    <w:name w:val="heading 1"/>
    <w:aliases w:val="Heading 1 Char Char,Heading 1 Char1,Heading 1 Char1 Car"/>
    <w:basedOn w:val="Normal"/>
    <w:next w:val="Normal"/>
    <w:link w:val="Heading1Char"/>
    <w:uiPriority w:val="99"/>
    <w:qFormat/>
    <w:rsid w:val="006F3DD3"/>
    <w:pPr>
      <w:jc w:val="center"/>
      <w:outlineLvl w:val="0"/>
    </w:pPr>
    <w:rPr>
      <w:color w:val="000000"/>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styleId="ListParagraph">
    <w:name w:val="List Paragraph"/>
    <w:basedOn w:val="Normal"/>
    <w:link w:val="ListParagraphChar"/>
    <w:uiPriority w:val="34"/>
    <w:qFormat/>
    <w:rsid w:val="002A45FE"/>
    <w:pPr>
      <w:ind w:left="720"/>
    </w:pPr>
    <w:rPr>
      <w:rFonts w:ascii="Calibri" w:eastAsia="Calibri" w:hAnsi="Calibri"/>
      <w:szCs w:val="22"/>
    </w:rPr>
  </w:style>
  <w:style w:type="paragraph" w:styleId="FootnoteText">
    <w:name w:val="footnote text"/>
    <w:basedOn w:val="Normal"/>
    <w:link w:val="FootnoteTextChar"/>
    <w:rsid w:val="00D07DA5"/>
    <w:rPr>
      <w:sz w:val="20"/>
    </w:rPr>
  </w:style>
  <w:style w:type="character" w:customStyle="1" w:styleId="FootnoteTextChar">
    <w:name w:val="Footnote Text Char"/>
    <w:link w:val="FootnoteText"/>
    <w:rsid w:val="00D07DA5"/>
    <w:rPr>
      <w:lang w:val="en-US" w:eastAsia="en-US"/>
    </w:rPr>
  </w:style>
  <w:style w:type="character" w:styleId="FootnoteReference">
    <w:name w:val="footnote reference"/>
    <w:rsid w:val="00D07DA5"/>
    <w:rPr>
      <w:vertAlign w:val="superscript"/>
    </w:rPr>
  </w:style>
  <w:style w:type="character" w:customStyle="1" w:styleId="HeaderChar">
    <w:name w:val="Header Char"/>
    <w:link w:val="Header"/>
    <w:uiPriority w:val="99"/>
    <w:rsid w:val="00D649AF"/>
    <w:rPr>
      <w:sz w:val="22"/>
    </w:rPr>
  </w:style>
  <w:style w:type="character" w:styleId="CommentReference">
    <w:name w:val="annotation reference"/>
    <w:basedOn w:val="DefaultParagraphFont"/>
    <w:semiHidden/>
    <w:unhideWhenUsed/>
    <w:rsid w:val="00124895"/>
    <w:rPr>
      <w:sz w:val="16"/>
      <w:szCs w:val="16"/>
    </w:rPr>
  </w:style>
  <w:style w:type="paragraph" w:styleId="CommentText">
    <w:name w:val="annotation text"/>
    <w:basedOn w:val="Normal"/>
    <w:link w:val="CommentTextChar"/>
    <w:semiHidden/>
    <w:unhideWhenUsed/>
    <w:rsid w:val="00124895"/>
    <w:rPr>
      <w:sz w:val="20"/>
    </w:rPr>
  </w:style>
  <w:style w:type="character" w:customStyle="1" w:styleId="CommentTextChar">
    <w:name w:val="Comment Text Char"/>
    <w:basedOn w:val="DefaultParagraphFont"/>
    <w:link w:val="CommentText"/>
    <w:semiHidden/>
    <w:rsid w:val="00124895"/>
  </w:style>
  <w:style w:type="paragraph" w:styleId="CommentSubject">
    <w:name w:val="annotation subject"/>
    <w:basedOn w:val="CommentText"/>
    <w:next w:val="CommentText"/>
    <w:link w:val="CommentSubjectChar"/>
    <w:semiHidden/>
    <w:unhideWhenUsed/>
    <w:rsid w:val="00124895"/>
    <w:rPr>
      <w:b/>
      <w:bCs/>
    </w:rPr>
  </w:style>
  <w:style w:type="character" w:customStyle="1" w:styleId="CommentSubjectChar">
    <w:name w:val="Comment Subject Char"/>
    <w:basedOn w:val="CommentTextChar"/>
    <w:link w:val="CommentSubject"/>
    <w:semiHidden/>
    <w:rsid w:val="00124895"/>
    <w:rPr>
      <w:b/>
      <w:bCs/>
    </w:rPr>
  </w:style>
  <w:style w:type="paragraph" w:styleId="BodyTextIndent3">
    <w:name w:val="Body Text Indent 3"/>
    <w:basedOn w:val="Normal"/>
    <w:link w:val="BodyTextIndent3Char"/>
    <w:semiHidden/>
    <w:unhideWhenUsed/>
    <w:rsid w:val="00EE508E"/>
    <w:pPr>
      <w:spacing w:after="120"/>
      <w:ind w:left="283"/>
    </w:pPr>
    <w:rPr>
      <w:sz w:val="16"/>
      <w:szCs w:val="16"/>
    </w:rPr>
  </w:style>
  <w:style w:type="character" w:customStyle="1" w:styleId="BodyTextIndent3Char">
    <w:name w:val="Body Text Indent 3 Char"/>
    <w:basedOn w:val="DefaultParagraphFont"/>
    <w:link w:val="BodyTextIndent3"/>
    <w:semiHidden/>
    <w:rsid w:val="00EE508E"/>
    <w:rPr>
      <w:sz w:val="16"/>
      <w:szCs w:val="16"/>
    </w:rPr>
  </w:style>
  <w:style w:type="character" w:customStyle="1" w:styleId="ListParagraphChar">
    <w:name w:val="List Paragraph Char"/>
    <w:link w:val="ListParagraph"/>
    <w:uiPriority w:val="34"/>
    <w:locked/>
    <w:rsid w:val="00EE508E"/>
    <w:rPr>
      <w:rFonts w:ascii="Calibri" w:eastAsia="Calibri" w:hAnsi="Calibri"/>
      <w:sz w:val="22"/>
      <w:szCs w:val="22"/>
    </w:rPr>
  </w:style>
  <w:style w:type="character" w:customStyle="1" w:styleId="Heading3Char">
    <w:name w:val="Heading 3 Char"/>
    <w:locked/>
    <w:rsid w:val="00EE508E"/>
    <w:rPr>
      <w:rFonts w:ascii="Cambria" w:hAnsi="Cambria" w:cs="Times New Roman" w:hint="default"/>
      <w:b/>
      <w:bCs/>
      <w:sz w:val="26"/>
      <w:szCs w:val="26"/>
      <w:lang w:val="es-ES_tradnl"/>
    </w:rPr>
  </w:style>
  <w:style w:type="character" w:customStyle="1" w:styleId="Heading1Char">
    <w:name w:val="Heading 1 Char"/>
    <w:aliases w:val="Heading 1 Char Char Char,Heading 1 Char1 Char,Heading 1 Char1 Car Char"/>
    <w:basedOn w:val="DefaultParagraphFont"/>
    <w:link w:val="Heading1"/>
    <w:uiPriority w:val="99"/>
    <w:rsid w:val="006F3DD3"/>
    <w:rPr>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125860052">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68372130">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209951657">
      <w:bodyDiv w:val="1"/>
      <w:marLeft w:val="0"/>
      <w:marRight w:val="0"/>
      <w:marTop w:val="0"/>
      <w:marBottom w:val="0"/>
      <w:divBdr>
        <w:top w:val="none" w:sz="0" w:space="0" w:color="auto"/>
        <w:left w:val="none" w:sz="0" w:space="0" w:color="auto"/>
        <w:bottom w:val="none" w:sz="0" w:space="0" w:color="auto"/>
        <w:right w:val="none" w:sz="0" w:space="0" w:color="auto"/>
      </w:divBdr>
    </w:div>
    <w:div w:id="1281374224">
      <w:bodyDiv w:val="1"/>
      <w:marLeft w:val="0"/>
      <w:marRight w:val="0"/>
      <w:marTop w:val="0"/>
      <w:marBottom w:val="0"/>
      <w:divBdr>
        <w:top w:val="none" w:sz="0" w:space="0" w:color="auto"/>
        <w:left w:val="none" w:sz="0" w:space="0" w:color="auto"/>
        <w:bottom w:val="none" w:sz="0" w:space="0" w:color="auto"/>
        <w:right w:val="none" w:sz="0" w:space="0" w:color="auto"/>
      </w:divBdr>
    </w:div>
    <w:div w:id="1295061858">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4275-BFAA-4EB4-8FAA-E8E14D69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2014-04-28T12:53:00Z</cp:lastPrinted>
  <dcterms:created xsi:type="dcterms:W3CDTF">2021-11-06T01:22:00Z</dcterms:created>
  <dcterms:modified xsi:type="dcterms:W3CDTF">2021-11-06T01:23:00Z</dcterms:modified>
</cp:coreProperties>
</file>